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F" w:rsidRDefault="00B7076F" w:rsidP="00CC213C">
      <w:pPr>
        <w:adjustRightInd w:val="0"/>
        <w:snapToGrid w:val="0"/>
        <w:spacing w:line="360" w:lineRule="auto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D703E">
        <w:rPr>
          <w:rFonts w:ascii="標楷體" w:eastAsia="標楷體" w:hAnsi="標楷體" w:hint="eastAsia"/>
          <w:b/>
          <w:sz w:val="36"/>
          <w:szCs w:val="36"/>
        </w:rPr>
        <w:t>教育業務志願服務獎勵辦法</w:t>
      </w:r>
    </w:p>
    <w:p w:rsidR="00DE013B" w:rsidRDefault="00DE013B" w:rsidP="00DE013B">
      <w:pPr>
        <w:pStyle w:val="HTML"/>
        <w:rPr>
          <w:rFonts w:ascii="標楷體" w:eastAsia="標楷體" w:hAnsi="標楷體"/>
        </w:rPr>
      </w:pPr>
      <w:r w:rsidRPr="00DE013B">
        <w:rPr>
          <w:rFonts w:ascii="標楷體" w:eastAsia="標楷體" w:hAnsi="標楷體"/>
        </w:rPr>
        <w:t>中華民國九十年十二月六日教育部（90）</w:t>
      </w:r>
      <w:proofErr w:type="gramStart"/>
      <w:r w:rsidRPr="00DE013B">
        <w:rPr>
          <w:rFonts w:ascii="標楷體" w:eastAsia="標楷體" w:hAnsi="標楷體"/>
        </w:rPr>
        <w:t>台參字第</w:t>
      </w:r>
      <w:proofErr w:type="gramEnd"/>
      <w:r w:rsidRPr="00DE013B">
        <w:rPr>
          <w:rFonts w:ascii="標楷體" w:eastAsia="標楷體" w:hAnsi="標楷體"/>
        </w:rPr>
        <w:t xml:space="preserve"> 90172584 號令訂定發布</w:t>
      </w:r>
    </w:p>
    <w:p w:rsidR="00DE013B" w:rsidRDefault="00DE013B" w:rsidP="00DE013B">
      <w:pPr>
        <w:pStyle w:val="HTML"/>
        <w:rPr>
          <w:rFonts w:ascii="標楷體" w:eastAsia="標楷體" w:hAnsi="標楷體"/>
        </w:rPr>
      </w:pPr>
      <w:r w:rsidRPr="00DE013B">
        <w:rPr>
          <w:rFonts w:ascii="標楷體" w:eastAsia="標楷體" w:hAnsi="標楷體"/>
        </w:rPr>
        <w:t>中華民國一百零三年十二月五日教育部</w:t>
      </w:r>
      <w:proofErr w:type="gramStart"/>
      <w:r w:rsidRPr="00DE013B">
        <w:rPr>
          <w:rFonts w:ascii="標楷體" w:eastAsia="標楷體" w:hAnsi="標楷體"/>
        </w:rPr>
        <w:t>臺</w:t>
      </w:r>
      <w:proofErr w:type="gramEnd"/>
      <w:r w:rsidRPr="00DE013B">
        <w:rPr>
          <w:rFonts w:ascii="標楷體" w:eastAsia="標楷體" w:hAnsi="標楷體"/>
        </w:rPr>
        <w:t>教授</w:t>
      </w:r>
      <w:proofErr w:type="gramStart"/>
      <w:r w:rsidRPr="00DE013B">
        <w:rPr>
          <w:rFonts w:ascii="標楷體" w:eastAsia="標楷體" w:hAnsi="標楷體"/>
        </w:rPr>
        <w:t>青部字第</w:t>
      </w:r>
      <w:proofErr w:type="gramEnd"/>
      <w:r w:rsidRPr="00DE013B">
        <w:rPr>
          <w:rFonts w:ascii="標楷體" w:eastAsia="標楷體" w:hAnsi="標楷體"/>
        </w:rPr>
        <w:t xml:space="preserve"> 1030000165B號令修正</w:t>
      </w:r>
    </w:p>
    <w:p w:rsidR="00182B24" w:rsidRPr="00DE013B" w:rsidRDefault="00182B24" w:rsidP="00DE013B">
      <w:pPr>
        <w:pStyle w:val="HTML"/>
        <w:rPr>
          <w:rFonts w:ascii="標楷體" w:eastAsia="標楷體" w:hAnsi="標楷體"/>
          <w:b/>
          <w:sz w:val="36"/>
          <w:szCs w:val="36"/>
        </w:rPr>
      </w:pPr>
    </w:p>
    <w:p w:rsidR="00B7076F" w:rsidRPr="00CC213C" w:rsidRDefault="00B7076F" w:rsidP="00CC213C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第一條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本辦法依志願服務法第十九條第六項規定訂定</w:t>
      </w:r>
      <w:r w:rsidR="000B2DA4">
        <w:rPr>
          <w:rFonts w:ascii="標楷體" w:eastAsia="標楷體" w:hAnsi="標楷體" w:hint="eastAsia"/>
          <w:sz w:val="28"/>
          <w:szCs w:val="28"/>
        </w:rPr>
        <w:t>之</w:t>
      </w:r>
      <w:r w:rsidRPr="00CC213C">
        <w:rPr>
          <w:rFonts w:ascii="標楷體" w:eastAsia="標楷體" w:hAnsi="標楷體" w:hint="eastAsia"/>
          <w:sz w:val="28"/>
          <w:szCs w:val="28"/>
        </w:rPr>
        <w:t>。</w:t>
      </w:r>
    </w:p>
    <w:p w:rsidR="00B7076F" w:rsidRPr="00CC213C" w:rsidRDefault="00B7076F" w:rsidP="00CC213C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第二條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 xml:space="preserve">本辦法用詞，定義如下： 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87" w:left="1958" w:hangingChars="196" w:hanging="549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一、教育業務：指有關學校教育、社會教育、體育業務及青年發展業務等工作。</w:t>
      </w:r>
    </w:p>
    <w:p w:rsidR="00942464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二、志工：志願參與教育業務之志願服務工作者。</w:t>
      </w:r>
    </w:p>
    <w:p w:rsidR="00B7076F" w:rsidRPr="00CC213C" w:rsidRDefault="00942464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B7076F" w:rsidRPr="00CC213C">
        <w:rPr>
          <w:rFonts w:ascii="標楷體" w:eastAsia="標楷體" w:hAnsi="標楷體" w:hint="eastAsia"/>
          <w:sz w:val="28"/>
          <w:szCs w:val="28"/>
        </w:rPr>
        <w:t>、志願服務團隊：十人</w:t>
      </w:r>
      <w:proofErr w:type="gramStart"/>
      <w:r w:rsidR="00B7076F" w:rsidRPr="00CC213C">
        <w:rPr>
          <w:rFonts w:ascii="標楷體" w:eastAsia="標楷體" w:hAnsi="標楷體" w:hint="eastAsia"/>
          <w:sz w:val="28"/>
          <w:szCs w:val="28"/>
        </w:rPr>
        <w:t>以上志</w:t>
      </w:r>
      <w:proofErr w:type="gramEnd"/>
      <w:r w:rsidR="00B7076F" w:rsidRPr="00CC213C">
        <w:rPr>
          <w:rFonts w:ascii="標楷體" w:eastAsia="標楷體" w:hAnsi="標楷體" w:hint="eastAsia"/>
          <w:sz w:val="28"/>
          <w:szCs w:val="28"/>
        </w:rPr>
        <w:t>工組成一隊，志願參與教育業務志願服務工作，並經備查在案者。</w:t>
      </w:r>
    </w:p>
    <w:p w:rsidR="00B7076F" w:rsidRPr="00CC213C" w:rsidRDefault="00942464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7076F" w:rsidRPr="00CC213C">
        <w:rPr>
          <w:rFonts w:ascii="標楷體" w:eastAsia="標楷體" w:hAnsi="標楷體" w:hint="eastAsia"/>
          <w:sz w:val="28"/>
          <w:szCs w:val="28"/>
        </w:rPr>
        <w:t>、志願服務運用單位(以下簡稱運用單位)：教育部(以下簡稱本部)及所屬運用志工或志願服務團隊推展教育業務之機關(構)、學校及本部主管之法人或經政府立案之團體。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第三條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志工、志願服務團隊及運用單位應符合下列條件，始得依本辦法規定接受推薦：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2" w:left="1844" w:hangingChars="151" w:hanging="423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一、志工：於運用單位從事志願服務工作，連續二年以上，且服務時數累計達二百小時以上，持有志願服務績效證明書，且經運用單位考核具有績效者。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二、志願服務團隊：於運用單位從事志願服務工作，連續一年以上，並經運用單位考核具有績效者。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三、運用單位：訂有志工團隊組織規定，運作良好，並有定期、持續推動服務之事蹟，且團隊至少成立三年，志工人數達三十人以上，經本部審查成績優良者。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="784" w:hangingChars="280" w:hanging="784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lastRenderedPageBreak/>
        <w:t xml:space="preserve">第四條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志工、志願服務團隊或運用單位符合前條規定者，運用單位於公告規定期間內，得填具本部所定推薦書表，辦理推薦作業；其推薦程序如下：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一、志工：由志工所屬運用單位向本部推薦。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二、志願服務團隊：由運用單位向本部推薦。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三、運用單位：由本部各業務單位依本辦法推薦。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354" w:left="850" w:firstLineChars="201" w:firstLine="563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運用單位推薦志工之名額，不得超過該單位符合推薦資格志工人數之三分之一。但符合推薦資格志工人數未達三人者，得推薦一人。</w:t>
      </w:r>
    </w:p>
    <w:p w:rsidR="00B7076F" w:rsidRPr="00CC213C" w:rsidRDefault="00B7076F" w:rsidP="008C27CD">
      <w:pPr>
        <w:adjustRightInd w:val="0"/>
        <w:snapToGrid w:val="0"/>
        <w:spacing w:line="360" w:lineRule="auto"/>
        <w:ind w:leftChars="353" w:left="847" w:firstLineChars="201" w:firstLine="563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第六條第一項第一款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第一目青學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>獎，其推薦名額不受前項規定之限制。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第五條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依前條規定推薦之志工、志願服務團隊及運用單位，由本部先行初審，再邀請專家、學者及社會賢達人士，組成評審會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>審後，擇優獎勵之。</w:t>
      </w:r>
    </w:p>
    <w:p w:rsidR="00FD6A5F" w:rsidRPr="00CC213C" w:rsidRDefault="00B7076F" w:rsidP="008D703E">
      <w:pPr>
        <w:adjustRightInd w:val="0"/>
        <w:snapToGrid w:val="0"/>
        <w:spacing w:line="360" w:lineRule="auto"/>
        <w:ind w:leftChars="133" w:left="319" w:firstLineChars="392" w:firstLine="109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前項審查，必要時得以訪視或面談方式行之。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349" w:left="849" w:hangingChars="4" w:hanging="11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    第六條第一項第一款第五目楷模獎，應於第一項評審會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>審後，送本部考績委員會審議並擇優獎勵之。</w:t>
      </w:r>
    </w:p>
    <w:p w:rsidR="00B7076F" w:rsidRPr="00CC213C" w:rsidRDefault="00B7076F" w:rsidP="00CC213C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第六條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 xml:space="preserve">本辦法獎勵之方式如下： 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475" w:left="1700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  一、志工： 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711" w:left="2266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>)青學獎：具學生身分，連續服務二年以上，且服務時數累計二百小時以上，頒給獎狀。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711" w:left="2266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(二)銅質獎：連續服務三年以上，且服務時數累計一千小時以上，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頒給銅質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>徽章及獎狀。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711" w:left="2266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(三)銀質獎：連續服務五年以上，且服務時數累計一千五百小時以上，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頒給銀質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>徽章及獎狀。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711" w:left="2266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lastRenderedPageBreak/>
        <w:t xml:space="preserve">(四)金質獎：連續服務七年以上，且服務時數累計二千小時以上，頒給金質徽章及獎狀。 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711" w:left="2266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(五)楷模獎：連續服務十年以上，且服務時數累計三千小時以上，或符合第二目條件且有特殊貢獻或事蹟，堪為全國志工之表率者，得頒給三等教育專業獎章及證書。</w:t>
      </w:r>
    </w:p>
    <w:p w:rsidR="00FD6A5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二、志願服務團隊：就志願服務團隊服務績效等綜合評審為成績優良者，頒給獎座、獎狀或其他獎勵。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三、運用單位：推展志願服務，就團隊精神整體表現及服務績效等綜合審查為成績優良者，頒給獎座及獎狀。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593" w:left="1983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>前項第一款同等次獎項之頒授，以每人一次為限。</w:t>
      </w:r>
    </w:p>
    <w:p w:rsidR="00B7076F" w:rsidRPr="00CC213C" w:rsidRDefault="00B7076F" w:rsidP="007B046C">
      <w:pPr>
        <w:adjustRightInd w:val="0"/>
        <w:snapToGrid w:val="0"/>
        <w:spacing w:line="36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第七條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本辦法之獎勵，每年以公開表揚或其他方式為之，並得邀請獲獎者舉辦座談會或觀摩活動，以促進優質經驗分享及交流。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第八條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各級主管教育行政機關及各學校得於招生辦法或招生簡章規定，依本辦法獎勵之志工入學高級中等以上學校時，得</w:t>
      </w:r>
      <w:proofErr w:type="gramStart"/>
      <w:r w:rsidRPr="00CC213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C213C">
        <w:rPr>
          <w:rFonts w:ascii="標楷體" w:eastAsia="標楷體" w:hAnsi="標楷體" w:hint="eastAsia"/>
          <w:sz w:val="28"/>
          <w:szCs w:val="28"/>
        </w:rPr>
        <w:t xml:space="preserve">計其優良表現列為部分成績。 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Chars="353" w:left="850" w:hangingChars="1" w:hanging="3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　　學校辦理教師甄選時，得於甄選簡章規定，依本辦法獎勵之志工，其優良表現列為錄取之參考。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第九條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依本辦法獎勵之志工、志願服務團隊及運用單位，其所填送之各項資料，經查明有虛偽不實者，由本部公告撤銷其獎項並予追回。</w:t>
      </w:r>
    </w:p>
    <w:p w:rsidR="00B7076F" w:rsidRPr="00CC213C" w:rsidRDefault="00B7076F" w:rsidP="008D703E">
      <w:pPr>
        <w:adjustRightInd w:val="0"/>
        <w:snapToGrid w:val="0"/>
        <w:spacing w:line="36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第十條 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本辦法之推薦及獎勵作業，本部得委請其他機關、法人或團體辦理。</w:t>
      </w:r>
    </w:p>
    <w:p w:rsidR="00B7076F" w:rsidRPr="00CC213C" w:rsidRDefault="00B7076F" w:rsidP="00CC213C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C213C">
        <w:rPr>
          <w:rFonts w:ascii="標楷體" w:eastAsia="標楷體" w:hAnsi="標楷體" w:hint="eastAsia"/>
          <w:sz w:val="28"/>
          <w:szCs w:val="28"/>
        </w:rPr>
        <w:t xml:space="preserve">第十一條 </w:t>
      </w:r>
      <w:r w:rsidR="008D703E">
        <w:rPr>
          <w:rFonts w:ascii="標楷體" w:eastAsia="標楷體" w:hAnsi="標楷體"/>
          <w:sz w:val="28"/>
          <w:szCs w:val="28"/>
        </w:rPr>
        <w:t xml:space="preserve">  </w:t>
      </w:r>
      <w:r w:rsidRPr="00CC213C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1411A3" w:rsidRPr="00CC213C" w:rsidRDefault="001411A3"/>
    <w:sectPr w:rsidR="001411A3" w:rsidRPr="00CC2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9" w:rsidRDefault="00BA1789" w:rsidP="008D703E">
      <w:r>
        <w:separator/>
      </w:r>
    </w:p>
  </w:endnote>
  <w:endnote w:type="continuationSeparator" w:id="0">
    <w:p w:rsidR="00BA1789" w:rsidRDefault="00BA1789" w:rsidP="008D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9" w:rsidRDefault="00BA1789" w:rsidP="008D703E">
      <w:r>
        <w:separator/>
      </w:r>
    </w:p>
  </w:footnote>
  <w:footnote w:type="continuationSeparator" w:id="0">
    <w:p w:rsidR="00BA1789" w:rsidRDefault="00BA1789" w:rsidP="008D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B47"/>
    <w:multiLevelType w:val="hybridMultilevel"/>
    <w:tmpl w:val="A504F710"/>
    <w:lvl w:ilvl="0" w:tplc="CA047EB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E7D1A"/>
    <w:multiLevelType w:val="hybridMultilevel"/>
    <w:tmpl w:val="5C9C27D6"/>
    <w:lvl w:ilvl="0" w:tplc="4C502D2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F3AE2"/>
    <w:multiLevelType w:val="hybridMultilevel"/>
    <w:tmpl w:val="6CDEF712"/>
    <w:lvl w:ilvl="0" w:tplc="D6505E6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F51750"/>
    <w:multiLevelType w:val="hybridMultilevel"/>
    <w:tmpl w:val="0EC02886"/>
    <w:lvl w:ilvl="0" w:tplc="294CD5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9679E1"/>
    <w:multiLevelType w:val="hybridMultilevel"/>
    <w:tmpl w:val="F96C2A64"/>
    <w:lvl w:ilvl="0" w:tplc="9F8422A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164417"/>
    <w:multiLevelType w:val="hybridMultilevel"/>
    <w:tmpl w:val="CEECEE98"/>
    <w:lvl w:ilvl="0" w:tplc="187EE96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F"/>
    <w:rsid w:val="000B2DA4"/>
    <w:rsid w:val="001411A3"/>
    <w:rsid w:val="00182B24"/>
    <w:rsid w:val="0039731A"/>
    <w:rsid w:val="004437B1"/>
    <w:rsid w:val="005E1009"/>
    <w:rsid w:val="007B046C"/>
    <w:rsid w:val="008C27CD"/>
    <w:rsid w:val="008D703E"/>
    <w:rsid w:val="00942464"/>
    <w:rsid w:val="00A2503D"/>
    <w:rsid w:val="00AF666E"/>
    <w:rsid w:val="00B7076F"/>
    <w:rsid w:val="00BA1789"/>
    <w:rsid w:val="00CC213C"/>
    <w:rsid w:val="00CE75F5"/>
    <w:rsid w:val="00D97EEF"/>
    <w:rsid w:val="00DE013B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0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0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2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E01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DE01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E013B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13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E013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13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E013B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0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0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2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E01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DE01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E013B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13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E013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13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E013B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2014-11-18T00:59:00Z</cp:lastPrinted>
  <dcterms:created xsi:type="dcterms:W3CDTF">2015-01-30T02:02:00Z</dcterms:created>
  <dcterms:modified xsi:type="dcterms:W3CDTF">2015-01-30T02:02:00Z</dcterms:modified>
</cp:coreProperties>
</file>