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4"/>
        <w:gridCol w:w="6158"/>
      </w:tblGrid>
      <w:tr w:rsidR="0034215B" w:rsidRPr="0034215B" w:rsidTr="0034215B">
        <w:tc>
          <w:tcPr>
            <w:tcW w:w="1300" w:type="pct"/>
            <w:tcBorders>
              <w:bottom w:val="dotted" w:sz="6" w:space="0" w:color="F1DDFF"/>
            </w:tcBorders>
            <w:shd w:val="clear" w:color="auto" w:fill="FDFDE4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>
            <w:r w:rsidRPr="0034215B">
              <w:rPr>
                <w:rFonts w:hint="eastAsia"/>
                <w:b/>
                <w:bCs/>
              </w:rPr>
              <w:t>法規名稱：</w:t>
            </w:r>
          </w:p>
        </w:tc>
        <w:tc>
          <w:tcPr>
            <w:tcW w:w="0" w:type="auto"/>
            <w:tcBorders>
              <w:bottom w:val="dotted" w:sz="6" w:space="0" w:color="F1DDFF"/>
            </w:tcBorders>
            <w:shd w:val="clear" w:color="auto" w:fill="FDFDE4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>
            <w:hyperlink r:id="rId5" w:history="1">
              <w:r w:rsidRPr="0034215B">
                <w:rPr>
                  <w:rStyle w:val="a3"/>
                  <w:rFonts w:hint="eastAsia"/>
                </w:rPr>
                <w:t>新竹縣志願服務獎勵辦法</w:t>
              </w:r>
            </w:hyperlink>
            <w:r w:rsidRPr="0034215B">
              <w:rPr>
                <w:rFonts w:hint="eastAsia"/>
              </w:rPr>
              <w:t xml:space="preserve"> ( </w:t>
            </w:r>
            <w:r w:rsidRPr="0034215B">
              <w:rPr>
                <w:rFonts w:hint="eastAsia"/>
              </w:rPr>
              <w:t>民國</w:t>
            </w:r>
            <w:r w:rsidRPr="0034215B">
              <w:rPr>
                <w:rFonts w:hint="eastAsia"/>
              </w:rPr>
              <w:t xml:space="preserve"> 100 </w:t>
            </w:r>
            <w:r w:rsidRPr="0034215B">
              <w:rPr>
                <w:rFonts w:hint="eastAsia"/>
              </w:rPr>
              <w:t>年</w:t>
            </w:r>
            <w:r w:rsidRPr="0034215B">
              <w:rPr>
                <w:rFonts w:hint="eastAsia"/>
              </w:rPr>
              <w:t xml:space="preserve"> 04 </w:t>
            </w:r>
            <w:r w:rsidRPr="0034215B">
              <w:rPr>
                <w:rFonts w:hint="eastAsia"/>
              </w:rPr>
              <w:t>月</w:t>
            </w:r>
            <w:r w:rsidRPr="0034215B">
              <w:rPr>
                <w:rFonts w:hint="eastAsia"/>
              </w:rPr>
              <w:t xml:space="preserve"> 01 </w:t>
            </w:r>
            <w:r w:rsidRPr="0034215B">
              <w:rPr>
                <w:rFonts w:hint="eastAsia"/>
              </w:rPr>
              <w:t>日</w:t>
            </w:r>
            <w:r w:rsidRPr="0034215B">
              <w:rPr>
                <w:rFonts w:hint="eastAsia"/>
              </w:rPr>
              <w:t xml:space="preserve"> </w:t>
            </w:r>
            <w:r w:rsidRPr="0034215B">
              <w:rPr>
                <w:rFonts w:hint="eastAsia"/>
              </w:rPr>
              <w:t>修正</w:t>
            </w:r>
            <w:r w:rsidRPr="0034215B">
              <w:rPr>
                <w:rFonts w:hint="eastAsia"/>
              </w:rPr>
              <w:t xml:space="preserve"> ) </w:t>
            </w:r>
          </w:p>
        </w:tc>
      </w:tr>
    </w:tbl>
    <w:p w:rsidR="0034215B" w:rsidRPr="0034215B" w:rsidRDefault="0034215B" w:rsidP="0034215B">
      <w:pPr>
        <w:rPr>
          <w:vanish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5"/>
        <w:gridCol w:w="7157"/>
      </w:tblGrid>
      <w:tr w:rsidR="0034215B" w:rsidRPr="0034215B" w:rsidTr="0034215B">
        <w:trPr>
          <w:hidden/>
        </w:trPr>
        <w:tc>
          <w:tcPr>
            <w:tcW w:w="700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>
            <w:pPr>
              <w:rPr>
                <w:vanish/>
              </w:rPr>
            </w:pPr>
          </w:p>
        </w:tc>
        <w:tc>
          <w:tcPr>
            <w:tcW w:w="0" w:type="auto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>
            <w:pPr>
              <w:rPr>
                <w:vanish/>
              </w:rPr>
            </w:pPr>
          </w:p>
        </w:tc>
      </w:tr>
      <w:tr w:rsidR="0034215B" w:rsidRPr="0034215B" w:rsidTr="0034215B">
        <w:tc>
          <w:tcPr>
            <w:tcW w:w="700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/>
        </w:tc>
        <w:tc>
          <w:tcPr>
            <w:tcW w:w="0" w:type="auto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  <w:b/>
                <w:bCs/>
              </w:rPr>
              <w:t>第</w:t>
            </w:r>
            <w:r w:rsidRPr="0034215B">
              <w:rPr>
                <w:rFonts w:hint="eastAsia"/>
                <w:b/>
                <w:bCs/>
              </w:rPr>
              <w:t> 1 </w:t>
            </w:r>
            <w:r w:rsidRPr="0034215B">
              <w:rPr>
                <w:rFonts w:hint="eastAsia"/>
                <w:b/>
                <w:bCs/>
              </w:rPr>
              <w:t>條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新竹縣政府（以下簡稱本府）為獎勵志願服務者，特依志願服務法第十九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條第六項規定訂定本辦法。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  <w:b/>
                <w:bCs/>
              </w:rPr>
              <w:t>第</w:t>
            </w:r>
            <w:r w:rsidRPr="0034215B">
              <w:rPr>
                <w:rFonts w:hint="eastAsia"/>
                <w:b/>
                <w:bCs/>
              </w:rPr>
              <w:t> 2 </w:t>
            </w:r>
            <w:r w:rsidRPr="0034215B">
              <w:rPr>
                <w:rFonts w:hint="eastAsia"/>
                <w:b/>
                <w:bCs/>
              </w:rPr>
              <w:t>條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本辦法獎勵之志工為從事志願服務工作滿一年，服務時數達五百小時以上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，持有志願服務績效證明書者。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  <w:b/>
                <w:bCs/>
              </w:rPr>
              <w:t>第</w:t>
            </w:r>
            <w:r w:rsidRPr="0034215B">
              <w:rPr>
                <w:rFonts w:hint="eastAsia"/>
                <w:b/>
                <w:bCs/>
              </w:rPr>
              <w:t> 3 </w:t>
            </w:r>
            <w:r w:rsidRPr="0034215B">
              <w:rPr>
                <w:rFonts w:hint="eastAsia"/>
                <w:b/>
                <w:bCs/>
              </w:rPr>
              <w:t>條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符合前條規定者，由志願服務運用單位填具申請獎勵事蹟表（如附表一）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並檢附相關證明文件，於每年五月底前函報本縣各志願服務目的事業主管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機關辦理。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本縣各目的事業主管機關受理前項申請後應審查並造冊（如附表二），於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每年六月底前送本府社會</w:t>
            </w:r>
            <w:proofErr w:type="gramStart"/>
            <w:r w:rsidRPr="0034215B">
              <w:rPr>
                <w:rFonts w:hint="eastAsia"/>
              </w:rPr>
              <w:t>處彙辦</w:t>
            </w:r>
            <w:proofErr w:type="gramEnd"/>
            <w:r w:rsidRPr="0034215B">
              <w:rPr>
                <w:rFonts w:hint="eastAsia"/>
              </w:rPr>
              <w:t>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志願服務運用單位為本府</w:t>
            </w:r>
            <w:proofErr w:type="gramStart"/>
            <w:r w:rsidRPr="0034215B">
              <w:rPr>
                <w:rFonts w:hint="eastAsia"/>
              </w:rPr>
              <w:t>各處、</w:t>
            </w:r>
            <w:proofErr w:type="gramEnd"/>
            <w:r w:rsidRPr="0034215B">
              <w:rPr>
                <w:rFonts w:hint="eastAsia"/>
              </w:rPr>
              <w:t>本府所屬機關（構）或鄉（鎮、市）公所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者，應</w:t>
            </w:r>
            <w:proofErr w:type="gramStart"/>
            <w:r w:rsidRPr="0034215B">
              <w:rPr>
                <w:rFonts w:hint="eastAsia"/>
              </w:rPr>
              <w:t>逕予審</w:t>
            </w:r>
            <w:proofErr w:type="gramEnd"/>
            <w:r w:rsidRPr="0034215B">
              <w:rPr>
                <w:rFonts w:hint="eastAsia"/>
              </w:rPr>
              <w:t>查並造冊，於每年六月底前送本府社會</w:t>
            </w:r>
            <w:proofErr w:type="gramStart"/>
            <w:r w:rsidRPr="0034215B">
              <w:rPr>
                <w:rFonts w:hint="eastAsia"/>
              </w:rPr>
              <w:t>處彙辦</w:t>
            </w:r>
            <w:proofErr w:type="gramEnd"/>
            <w:r w:rsidRPr="0034215B">
              <w:rPr>
                <w:rFonts w:hint="eastAsia"/>
              </w:rPr>
              <w:t>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  <w:b/>
                <w:bCs/>
              </w:rPr>
              <w:t>第</w:t>
            </w:r>
            <w:r w:rsidRPr="0034215B">
              <w:rPr>
                <w:rFonts w:hint="eastAsia"/>
                <w:b/>
                <w:bCs/>
              </w:rPr>
              <w:t> 4 </w:t>
            </w:r>
            <w:r w:rsidRPr="0034215B">
              <w:rPr>
                <w:rFonts w:hint="eastAsia"/>
                <w:b/>
                <w:bCs/>
              </w:rPr>
              <w:t>條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本辦法之獎勵，由本府每年辦理一次。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  <w:b/>
                <w:bCs/>
              </w:rPr>
              <w:t>第</w:t>
            </w:r>
            <w:r w:rsidRPr="0034215B">
              <w:rPr>
                <w:rFonts w:hint="eastAsia"/>
                <w:b/>
                <w:bCs/>
              </w:rPr>
              <w:t> 5 </w:t>
            </w:r>
            <w:r w:rsidRPr="0034215B">
              <w:rPr>
                <w:rFonts w:hint="eastAsia"/>
                <w:b/>
                <w:bCs/>
              </w:rPr>
              <w:t>條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本辦法之獎勵等次如下：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一、從事志願服務滿一年且服務時數五百小時以上者，</w:t>
            </w:r>
            <w:proofErr w:type="gramStart"/>
            <w:r w:rsidRPr="0034215B">
              <w:rPr>
                <w:rFonts w:hint="eastAsia"/>
              </w:rPr>
              <w:t>頒給志工</w:t>
            </w:r>
            <w:proofErr w:type="gramEnd"/>
            <w:r w:rsidRPr="0034215B">
              <w:rPr>
                <w:rFonts w:hint="eastAsia"/>
              </w:rPr>
              <w:t>榮譽獎狀</w:t>
            </w:r>
            <w:r w:rsidRPr="0034215B">
              <w:rPr>
                <w:rFonts w:hint="eastAsia"/>
              </w:rPr>
              <w:br/>
              <w:t>    </w:t>
            </w:r>
            <w:r w:rsidRPr="0034215B">
              <w:rPr>
                <w:rFonts w:hint="eastAsia"/>
              </w:rPr>
              <w:t>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二、從事志願服務滿一年且服務時數一千小時以上者，頒授志願服務銅質</w:t>
            </w:r>
            <w:r w:rsidRPr="0034215B">
              <w:rPr>
                <w:rFonts w:hint="eastAsia"/>
              </w:rPr>
              <w:br/>
              <w:t>    </w:t>
            </w:r>
            <w:r w:rsidRPr="0034215B">
              <w:rPr>
                <w:rFonts w:hint="eastAsia"/>
              </w:rPr>
              <w:t>獎章及得獎證書。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三、從事志願服務滿三年且服務時數一千五百小時以上者，頒授志願</w:t>
            </w:r>
            <w:r w:rsidRPr="0034215B">
              <w:rPr>
                <w:rFonts w:hint="eastAsia"/>
              </w:rPr>
              <w:lastRenderedPageBreak/>
              <w:t>服務</w:t>
            </w:r>
            <w:r w:rsidRPr="0034215B">
              <w:rPr>
                <w:rFonts w:hint="eastAsia"/>
              </w:rPr>
              <w:br/>
              <w:t>    </w:t>
            </w:r>
            <w:r w:rsidRPr="0034215B">
              <w:rPr>
                <w:rFonts w:hint="eastAsia"/>
              </w:rPr>
              <w:t>銀質獎章及得獎證書。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四、從事志願服務滿五年且服務時數二千小時以上者，頒授志願服務金質</w:t>
            </w:r>
            <w:r w:rsidRPr="0034215B">
              <w:rPr>
                <w:rFonts w:hint="eastAsia"/>
              </w:rPr>
              <w:br/>
              <w:t>    </w:t>
            </w:r>
            <w:r w:rsidRPr="0034215B">
              <w:rPr>
                <w:rFonts w:hint="eastAsia"/>
              </w:rPr>
              <w:t>獎章及得獎證書。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前項獎勵以公開儀式行之。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  <w:b/>
                <w:bCs/>
              </w:rPr>
              <w:t>第</w:t>
            </w:r>
            <w:r w:rsidRPr="0034215B">
              <w:rPr>
                <w:rFonts w:hint="eastAsia"/>
                <w:b/>
                <w:bCs/>
              </w:rPr>
              <w:t> 6 </w:t>
            </w:r>
            <w:r w:rsidRPr="0034215B">
              <w:rPr>
                <w:rFonts w:hint="eastAsia"/>
                <w:b/>
                <w:bCs/>
              </w:rPr>
              <w:t>條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本辦法同等次獎章及得獎證書之頒授，每人以一次為限。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  <w:b/>
                <w:bCs/>
              </w:rPr>
              <w:t>第</w:t>
            </w:r>
            <w:r w:rsidRPr="0034215B">
              <w:rPr>
                <w:rFonts w:hint="eastAsia"/>
                <w:b/>
                <w:bCs/>
              </w:rPr>
              <w:t> 7 </w:t>
            </w:r>
            <w:r w:rsidRPr="0034215B">
              <w:rPr>
                <w:rFonts w:hint="eastAsia"/>
                <w:b/>
                <w:bCs/>
              </w:rPr>
              <w:t>條</w:t>
            </w:r>
            <w:r w:rsidRPr="0034215B">
              <w:rPr>
                <w:rFonts w:hint="eastAsia"/>
              </w:rPr>
              <w:br/>
            </w:r>
            <w:r w:rsidRPr="0034215B">
              <w:rPr>
                <w:rFonts w:hint="eastAsia"/>
              </w:rPr>
              <w:t>本辦法自發布日施行。</w:t>
            </w:r>
          </w:p>
        </w:tc>
      </w:tr>
      <w:tr w:rsidR="0034215B" w:rsidRPr="0034215B" w:rsidTr="0034215B">
        <w:tc>
          <w:tcPr>
            <w:tcW w:w="700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/>
        </w:tc>
        <w:tc>
          <w:tcPr>
            <w:tcW w:w="0" w:type="auto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>
            <w:r w:rsidRPr="0034215B">
              <w:rPr>
                <w:rFonts w:hint="eastAsia"/>
              </w:rPr>
              <w:t>圖表附件：</w:t>
            </w:r>
          </w:p>
          <w:p w:rsidR="0034215B" w:rsidRPr="0034215B" w:rsidRDefault="0034215B" w:rsidP="0034215B">
            <w:pPr>
              <w:rPr>
                <w:rFonts w:hint="eastAsia"/>
              </w:rPr>
            </w:pPr>
            <w:r w:rsidRPr="0034215B">
              <w:t xml:space="preserve">  </w:t>
            </w:r>
            <w:hyperlink r:id="rId6" w:tooltip="新竹縣志願服務申請獎勵名冊.DOC" w:history="1">
              <w:r w:rsidRPr="0034215B">
                <w:rPr>
                  <w:rStyle w:val="a3"/>
                  <w:rFonts w:hint="eastAsia"/>
                </w:rPr>
                <w:t>新竹縣志願服務申請獎勵名冊</w:t>
              </w:r>
              <w:r w:rsidRPr="0034215B">
                <w:rPr>
                  <w:rStyle w:val="a3"/>
                  <w:rFonts w:hint="eastAsia"/>
                </w:rPr>
                <w:t>.DOC</w:t>
              </w:r>
            </w:hyperlink>
          </w:p>
          <w:p w:rsidR="0034215B" w:rsidRPr="0034215B" w:rsidRDefault="0034215B" w:rsidP="0034215B">
            <w:r w:rsidRPr="0034215B">
              <w:t xml:space="preserve">  </w:t>
            </w:r>
            <w:hyperlink r:id="rId7" w:tooltip="新竹縣志願服務績效證明書.DOC" w:history="1">
              <w:r w:rsidRPr="0034215B">
                <w:rPr>
                  <w:rStyle w:val="a3"/>
                  <w:rFonts w:hint="eastAsia"/>
                </w:rPr>
                <w:t>新竹縣志願服務績效證明書</w:t>
              </w:r>
              <w:r w:rsidRPr="0034215B">
                <w:rPr>
                  <w:rStyle w:val="a3"/>
                  <w:rFonts w:hint="eastAsia"/>
                </w:rPr>
                <w:t>.DOC</w:t>
              </w:r>
            </w:hyperlink>
          </w:p>
        </w:tc>
      </w:tr>
      <w:tr w:rsidR="0034215B" w:rsidRPr="0034215B" w:rsidTr="0034215B">
        <w:trPr>
          <w:hidden/>
        </w:trPr>
        <w:tc>
          <w:tcPr>
            <w:tcW w:w="700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>
            <w:pPr>
              <w:rPr>
                <w:vanish/>
              </w:rPr>
            </w:pPr>
          </w:p>
        </w:tc>
        <w:tc>
          <w:tcPr>
            <w:tcW w:w="0" w:type="auto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4215B" w:rsidRPr="0034215B" w:rsidRDefault="0034215B" w:rsidP="0034215B">
            <w:pPr>
              <w:rPr>
                <w:vanish/>
              </w:rPr>
            </w:pPr>
            <w:r w:rsidRPr="0034215B">
              <w:rPr>
                <w:rFonts w:hint="eastAsia"/>
                <w:vanish/>
              </w:rPr>
              <w:t>立法理由：</w:t>
            </w:r>
          </w:p>
        </w:tc>
      </w:tr>
    </w:tbl>
    <w:p w:rsidR="0034215B" w:rsidRPr="0034215B" w:rsidRDefault="0034215B" w:rsidP="0034215B">
      <w:pPr>
        <w:rPr>
          <w:vanish/>
        </w:rPr>
      </w:pPr>
      <w:r w:rsidRPr="0034215B">
        <w:rPr>
          <w:vanish/>
        </w:rPr>
        <w:t>很抱歉，查詢結果無吻合資料。</w:t>
      </w:r>
    </w:p>
    <w:p w:rsidR="00E01848" w:rsidRDefault="0034215B" w:rsidP="0034215B">
      <w:r w:rsidRPr="0034215B">
        <w:drawing>
          <wp:inline distT="0" distB="0" distL="0" distR="0">
            <wp:extent cx="381000" cy="123825"/>
            <wp:effectExtent l="0" t="0" r="0" b="9525"/>
            <wp:docPr id="1" name="圖片 1" descr="To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8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5B"/>
    <w:rsid w:val="0034215B"/>
    <w:rsid w:val="00E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21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74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6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law.hsinchu.gov.tw/law/LawContentDetails.aspx?id=FL041138&amp;KeyWordHL=%e6%96%b0%e7%ab%b9%e7%b8%a3%e5%bf%97%e9%a1%98%e6%9c%8d%e5%8b%99%e7%8d%8e%e5%8b%b5%e8%be%a6%e6%b3%95&amp;StyleTyp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claw.hsinchu.gov.tw/law/inc/GetFile.ashx?FileId=18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claw.hsinchu.gov.tw/law/inc/GetFile.ashx?FileId=18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claw.hsinchu.gov.tw/law/LawContent.aspx?id=FL0411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2015-01-30T02:18:00Z</dcterms:created>
  <dcterms:modified xsi:type="dcterms:W3CDTF">2015-01-30T02:18:00Z</dcterms:modified>
</cp:coreProperties>
</file>